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3006"/>
      </w:tblGrid>
      <w:tr w:rsidR="00EE0FE0" w:rsidTr="00EE0FE0">
        <w:tc>
          <w:tcPr>
            <w:tcW w:w="3114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Prepare New Learning</w:t>
            </w:r>
          </w:p>
        </w:tc>
        <w:tc>
          <w:tcPr>
            <w:tcW w:w="2896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Present New Learning</w:t>
            </w:r>
          </w:p>
        </w:tc>
        <w:tc>
          <w:tcPr>
            <w:tcW w:w="3006" w:type="dxa"/>
          </w:tcPr>
          <w:p w:rsidR="00EE0FE0" w:rsidRPr="00EE0FE0" w:rsidRDefault="00EE0FE0" w:rsidP="00EE0FE0">
            <w:pPr>
              <w:rPr>
                <w:rFonts w:ascii="Arial" w:hAnsi="Arial" w:cs="Arial"/>
                <w:b/>
              </w:rPr>
            </w:pPr>
            <w:r w:rsidRPr="00EE0FE0">
              <w:rPr>
                <w:rFonts w:ascii="Arial" w:hAnsi="Arial" w:cs="Arial"/>
                <w:b/>
              </w:rPr>
              <w:t>Practice New Learning</w:t>
            </w:r>
          </w:p>
        </w:tc>
      </w:tr>
      <w:tr w:rsidR="00EE0FE0" w:rsidTr="00EE0FE0">
        <w:tc>
          <w:tcPr>
            <w:tcW w:w="3114" w:type="dxa"/>
          </w:tcPr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Sense of beat/pulse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Distinguish between pulse and rhythm concept of long/short</w:t>
            </w:r>
          </w:p>
          <w:p w:rsidR="00EE0FE0" w:rsidRPr="00221E01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Rhythm Patterns:</w:t>
            </w:r>
          </w:p>
          <w:p w:rsidR="00221E01" w:rsidRDefault="00221E01" w:rsidP="00221E01">
            <w:pPr>
              <w:pStyle w:val="ListParagrap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Ta </w:t>
            </w:r>
            <w:proofErr w:type="spellStart"/>
            <w:r>
              <w:rPr>
                <w:rFonts w:ascii="Arial" w:hAnsi="Arial" w:cs="Arial"/>
                <w:i/>
              </w:rPr>
              <w:t>Ta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Ta</w:t>
            </w:r>
            <w:proofErr w:type="spellEnd"/>
          </w:p>
          <w:p w:rsidR="00221E01" w:rsidRDefault="00221E01" w:rsidP="00221E01">
            <w:pPr>
              <w:pStyle w:val="ListParagrap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Ta </w:t>
            </w:r>
            <w:proofErr w:type="spellStart"/>
            <w:r>
              <w:rPr>
                <w:rFonts w:ascii="Arial" w:hAnsi="Arial" w:cs="Arial"/>
                <w:i/>
              </w:rPr>
              <w:t>Ta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Ta</w:t>
            </w:r>
          </w:p>
          <w:p w:rsidR="00221E01" w:rsidRDefault="00221E01" w:rsidP="00221E01">
            <w:pPr>
              <w:pStyle w:val="ListParagrap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TI-</w:t>
            </w:r>
            <w:proofErr w:type="spellStart"/>
            <w:r>
              <w:rPr>
                <w:rFonts w:ascii="Arial" w:hAnsi="Arial" w:cs="Arial"/>
                <w:i/>
              </w:rPr>
              <w:t>Ti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Ta</w:t>
            </w:r>
          </w:p>
          <w:p w:rsidR="00221E01" w:rsidRDefault="00221E01" w:rsidP="00221E01">
            <w:pPr>
              <w:pStyle w:val="ListParagrap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Ta </w:t>
            </w: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Ta </w:t>
            </w:r>
            <w:proofErr w:type="spellStart"/>
            <w:r>
              <w:rPr>
                <w:rFonts w:ascii="Arial" w:hAnsi="Arial" w:cs="Arial"/>
                <w:i/>
              </w:rPr>
              <w:t>Ta</w:t>
            </w:r>
            <w:proofErr w:type="spellEnd"/>
          </w:p>
          <w:p w:rsidR="00221E01" w:rsidRDefault="00221E01" w:rsidP="00221E01">
            <w:pPr>
              <w:pStyle w:val="ListParagrap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Ta </w:t>
            </w: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Ta</w:t>
            </w:r>
          </w:p>
          <w:p w:rsidR="00221E01" w:rsidRDefault="00221E01" w:rsidP="00221E01">
            <w:pPr>
              <w:pStyle w:val="ListParagrap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>
              <w:rPr>
                <w:rFonts w:ascii="Arial" w:hAnsi="Arial" w:cs="Arial"/>
                <w:i/>
              </w:rPr>
              <w:t xml:space="preserve"> Ta </w:t>
            </w:r>
            <w:proofErr w:type="spellStart"/>
            <w:r>
              <w:rPr>
                <w:rFonts w:ascii="Arial" w:hAnsi="Arial" w:cs="Arial"/>
                <w:i/>
              </w:rPr>
              <w:t>Ta</w:t>
            </w:r>
            <w:proofErr w:type="spellEnd"/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Accent (preparation for metre)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Pitch: concept of high/low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Dynamic: concept of loud/quiet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s-m, l-s-m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silence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Crotchet rest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Accent: strong/weak</w:t>
            </w:r>
          </w:p>
        </w:tc>
        <w:tc>
          <w:tcPr>
            <w:tcW w:w="2896" w:type="dxa"/>
          </w:tcPr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beat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Vocal play – using “different” voices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Representation of beat as 4 hearts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Awareness of difference between beat and rhythm (concept of shorter sounds within the beat)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long/short</w:t>
            </w:r>
          </w:p>
          <w:p w:rsid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rhythm patterns</w:t>
            </w:r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Rhythm syllables: </w:t>
            </w:r>
            <w:r>
              <w:rPr>
                <w:rFonts w:ascii="Arial" w:hAnsi="Arial" w:cs="Arial"/>
                <w:i/>
              </w:rPr>
              <w:t>Ta</w:t>
            </w:r>
            <w:r w:rsidR="001D13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Ti-Ti</w:t>
            </w:r>
            <w:proofErr w:type="spellEnd"/>
            <w:r w:rsidR="001D136E">
              <w:rPr>
                <w:rFonts w:ascii="Arial" w:hAnsi="Arial" w:cs="Arial"/>
              </w:rPr>
              <w:t xml:space="preserve"> and </w:t>
            </w:r>
            <w:r w:rsidR="001D136E">
              <w:rPr>
                <w:rFonts w:ascii="Arial" w:hAnsi="Arial" w:cs="Arial"/>
                <w:i/>
              </w:rPr>
              <w:t>Z</w:t>
            </w:r>
            <w:r w:rsidR="001D136E">
              <w:rPr>
                <w:rFonts w:ascii="Arial" w:hAnsi="Arial" w:cs="Arial"/>
              </w:rPr>
              <w:t xml:space="preserve"> (crotchet rest</w:t>
            </w:r>
            <w:r w:rsidR="00221E01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  <w:p w:rsidR="00EE0FE0" w:rsidRPr="00EE0FE0" w:rsidRDefault="00EE0FE0" w:rsidP="00EE0F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Concept of high/low</w:t>
            </w:r>
          </w:p>
          <w:p w:rsidR="00EE0FE0" w:rsidRPr="001D136E" w:rsidRDefault="00EE0FE0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</w:p>
        </w:tc>
        <w:tc>
          <w:tcPr>
            <w:tcW w:w="3006" w:type="dxa"/>
          </w:tcPr>
          <w:p w:rsidR="00EE0FE0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Finding and maintaining a steady beat. Demonstrate understanding through action and movement.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Performing songs/rhymes with “different” voices.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Following iconic representation of the beat while performing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Added rhythm patterns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Singing songs at different pitch levels and recognise as ‘higher’ or ‘lower’ than previous performance/song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Signing known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songs with solfege and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Sight-sing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melodic patterns from </w:t>
            </w:r>
            <w:proofErr w:type="spellStart"/>
            <w:r>
              <w:rPr>
                <w:rFonts w:ascii="Arial" w:hAnsi="Arial" w:cs="Arial"/>
              </w:rPr>
              <w:t>handsigns</w:t>
            </w:r>
            <w:proofErr w:type="spellEnd"/>
            <w:r>
              <w:rPr>
                <w:rFonts w:ascii="Arial" w:hAnsi="Arial" w:cs="Arial"/>
              </w:rPr>
              <w:t>, stick notation and basic one-line stave</w:t>
            </w:r>
          </w:p>
          <w:p w:rsidR="001D136E" w:rsidRPr="001D136E" w:rsidRDefault="001D136E" w:rsidP="001D13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Aural recognition of </w:t>
            </w:r>
            <w:r>
              <w:rPr>
                <w:rFonts w:ascii="Arial" w:hAnsi="Arial" w:cs="Arial"/>
                <w:b/>
                <w:i/>
              </w:rPr>
              <w:t>s-m</w:t>
            </w:r>
            <w:r>
              <w:rPr>
                <w:rFonts w:ascii="Arial" w:hAnsi="Arial" w:cs="Arial"/>
              </w:rPr>
              <w:t xml:space="preserve"> patterns.</w:t>
            </w:r>
          </w:p>
          <w:p w:rsidR="001D136E" w:rsidRPr="001D136E" w:rsidRDefault="001D136E" w:rsidP="001D136E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:rsidR="00DD4396" w:rsidRPr="00EE0FE0" w:rsidRDefault="00DD4396" w:rsidP="00EE0FE0"/>
    <w:sectPr w:rsidR="00DD4396" w:rsidRPr="00EE0F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7" w:rsidRDefault="00F60627" w:rsidP="00F60627">
      <w:pPr>
        <w:spacing w:after="0" w:line="240" w:lineRule="auto"/>
      </w:pPr>
      <w:r>
        <w:separator/>
      </w:r>
    </w:p>
  </w:endnote>
  <w:endnote w:type="continuationSeparator" w:id="0">
    <w:p w:rsidR="00F60627" w:rsidRDefault="00F60627" w:rsidP="00F6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7" w:rsidRDefault="00F60627" w:rsidP="00F60627">
      <w:pPr>
        <w:spacing w:after="0" w:line="240" w:lineRule="auto"/>
      </w:pPr>
      <w:r>
        <w:separator/>
      </w:r>
    </w:p>
  </w:footnote>
  <w:footnote w:type="continuationSeparator" w:id="0">
    <w:p w:rsidR="00F60627" w:rsidRDefault="00F60627" w:rsidP="00F6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27" w:rsidRPr="00F60627" w:rsidRDefault="00F60627">
    <w:pPr>
      <w:pStyle w:val="Header"/>
      <w:rPr>
        <w:rFonts w:ascii="Arial" w:hAnsi="Arial" w:cs="Arial"/>
        <w:b/>
      </w:rPr>
    </w:pPr>
    <w:r w:rsidRPr="00F60627">
      <w:rPr>
        <w:rFonts w:ascii="Arial" w:hAnsi="Arial" w:cs="Arial"/>
        <w:b/>
      </w:rPr>
      <w:t xml:space="preserve">Infant Class Concepts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  <w:lang w:eastAsia="en-IE"/>
      </w:rPr>
      <w:drawing>
        <wp:inline distT="0" distB="0" distL="0" distR="0">
          <wp:extent cx="962025" cy="37517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ICGENERATION_OffalyWestmeat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14" cy="3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627" w:rsidRDefault="00F6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9BC"/>
    <w:multiLevelType w:val="hybridMultilevel"/>
    <w:tmpl w:val="1660B28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0"/>
    <w:rsid w:val="001D136E"/>
    <w:rsid w:val="00221E01"/>
    <w:rsid w:val="00DD4396"/>
    <w:rsid w:val="00EE0FE0"/>
    <w:rsid w:val="00F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48A55"/>
  <w15:chartTrackingRefBased/>
  <w15:docId w15:val="{B7FE98B5-A550-48C8-A9DC-0B5127F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E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627"/>
  </w:style>
  <w:style w:type="paragraph" w:styleId="Footer">
    <w:name w:val="footer"/>
    <w:basedOn w:val="Normal"/>
    <w:link w:val="FooterChar"/>
    <w:uiPriority w:val="99"/>
    <w:unhideWhenUsed/>
    <w:rsid w:val="00F60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Relph</dc:creator>
  <cp:keywords/>
  <dc:description/>
  <cp:lastModifiedBy>Geraldine Relph</cp:lastModifiedBy>
  <cp:revision>2</cp:revision>
  <dcterms:created xsi:type="dcterms:W3CDTF">2019-08-21T13:49:00Z</dcterms:created>
  <dcterms:modified xsi:type="dcterms:W3CDTF">2020-03-30T15:25:00Z</dcterms:modified>
</cp:coreProperties>
</file>